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5CD86">
      <w:pPr>
        <w:rPr>
          <w:rFonts w:ascii="宋体" w:hAnsi="宋体" w:eastAsia="宋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</w:rPr>
        <w:t>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0EECCF1F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服务承诺书</w:t>
      </w:r>
    </w:p>
    <w:p w14:paraId="6EF474F2">
      <w:pPr>
        <w:rPr>
          <w:rFonts w:ascii="宋体" w:hAnsi="宋体" w:eastAsia="宋体"/>
          <w:sz w:val="24"/>
          <w:szCs w:val="24"/>
        </w:rPr>
      </w:pPr>
    </w:p>
    <w:p w14:paraId="2BC078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致：福建省测试技术研究所</w:t>
      </w:r>
    </w:p>
    <w:p w14:paraId="100B4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我司在充分阅读并理解贵单位《实验室气体供应商征集公告》全部内容后，自愿参加本次应征，并郑重作出以下承诺：</w:t>
      </w:r>
    </w:p>
    <w:p w14:paraId="5DBCA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一、</w:t>
      </w:r>
      <w:r>
        <w:rPr>
          <w:rFonts w:hint="eastAsia" w:ascii="黑体" w:hAnsi="黑体" w:eastAsia="黑体" w:cs="黑体"/>
          <w:sz w:val="30"/>
          <w:szCs w:val="30"/>
        </w:rPr>
        <w:t>钢瓶质量及安全管理承诺</w:t>
      </w:r>
    </w:p>
    <w:p w14:paraId="08A19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我司提供的所有钢瓶（含气瓶）质量严格符合国家相关标准（GB/T 5099、GB/T 34525等）。</w:t>
      </w:r>
    </w:p>
    <w:p w14:paraId="1DA82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我司对交付使用的钢瓶按规定定期进行技术检测，确保钢瓶在安全使用期内，检测合格标识清晰有效。</w:t>
      </w:r>
    </w:p>
    <w:p w14:paraId="77F852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我司对提供的每一只钢瓶均建立完整的瓶身二维码信息管理系统，确保二维码数据记录真实、完整、正常可读，内容至少包含气瓶编号、规格型号、上次检验日期、下次检验日期、充装气体名称、充装日期等信息，全流程可追溯。</w:t>
      </w:r>
    </w:p>
    <w:p w14:paraId="747BF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二、</w:t>
      </w:r>
      <w:r>
        <w:rPr>
          <w:rFonts w:hint="eastAsia" w:ascii="黑体" w:hAnsi="黑体" w:eastAsia="黑体" w:cs="黑体"/>
          <w:sz w:val="30"/>
          <w:szCs w:val="30"/>
        </w:rPr>
        <w:t>旧钢瓶接收及年检承诺</w:t>
      </w:r>
    </w:p>
    <w:p w14:paraId="65510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我司同意协助贵单位对现有的旧钢瓶（包括各类规格气瓶）进行甑别，对可年检的旧钢瓶协助进行年检，不可年检的旧钢瓶协助报废处理。</w:t>
      </w:r>
    </w:p>
    <w:p w14:paraId="00893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我司对接收的旧钢瓶按国家相关规范进行年度检验。</w:t>
      </w:r>
    </w:p>
    <w:p w14:paraId="65CC7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对年检合格的旧钢瓶，我司承诺提供以下两种服务方式之一（由应征供应商勾选）：</w:t>
      </w:r>
    </w:p>
    <w:p w14:paraId="2AEDD7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□旧瓶回收充气：回收旧瓶，充装合格气体后送回；</w:t>
      </w:r>
    </w:p>
    <w:p w14:paraId="49489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□旧瓶替换：以同等规格、同等数量的检验合格钢瓶进行替换。</w:t>
      </w:r>
    </w:p>
    <w:p w14:paraId="328BB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三、供货时效承诺</w:t>
      </w:r>
    </w:p>
    <w:p w14:paraId="4263B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我司承诺在收到贵单位订单后 24–48小时内完成供货，并送货上门至指定地点。</w:t>
      </w:r>
    </w:p>
    <w:p w14:paraId="16391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四、质量及安全响应承诺</w:t>
      </w:r>
    </w:p>
    <w:p w14:paraId="13F67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若交付的产品出现质量安全问题（包括但不限于气体纯度不达标、钢瓶漏气、阀门损坏等），我司承诺在接到通知后半小时内给予有效回复，并在24小时内安排专业人员到达现场处理，直至问题彻底解决。</w:t>
      </w:r>
    </w:p>
    <w:p w14:paraId="2562A5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b/>
          <w:bCs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五、采购定价承诺</w:t>
      </w:r>
    </w:p>
    <w:p w14:paraId="0A5447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我司承诺在协议履行期间，严格遵守贵单位征集公告中明确的采购定价原则，具体包括：</w:t>
      </w:r>
    </w:p>
    <w:p w14:paraId="3AFF5D28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（一）</w:t>
      </w:r>
      <w:r>
        <w:rPr>
          <w:rFonts w:hint="eastAsia" w:ascii="仿宋_GB2312" w:hAnsi="仿宋_GB2312" w:eastAsia="仿宋_GB2312" w:cs="仿宋_GB2312"/>
          <w:sz w:val="30"/>
          <w:szCs w:val="30"/>
        </w:rPr>
        <w:t>列入《采购项目报价一览表》的项目，按我司报价执行；</w:t>
      </w:r>
    </w:p>
    <w:p w14:paraId="376DD89A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（二）</w:t>
      </w:r>
      <w:r>
        <w:rPr>
          <w:rFonts w:hint="eastAsia" w:ascii="仿宋_GB2312" w:hAnsi="仿宋_GB2312" w:eastAsia="仿宋_GB2312" w:cs="仿宋_GB2312"/>
          <w:sz w:val="30"/>
          <w:szCs w:val="30"/>
        </w:rPr>
        <w:t>未列入《采购项目报价一览表》的项目，接受与贵单位参照市场公允价格协商定价；</w:t>
      </w:r>
    </w:p>
    <w:p w14:paraId="718A623B">
      <w:pPr>
        <w:pStyle w:val="11"/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（三）</w:t>
      </w:r>
      <w:r>
        <w:rPr>
          <w:rFonts w:hint="eastAsia" w:ascii="仿宋_GB2312" w:hAnsi="仿宋_GB2312" w:eastAsia="仿宋_GB2312" w:cs="仿宋_GB2312"/>
          <w:sz w:val="30"/>
          <w:szCs w:val="30"/>
        </w:rPr>
        <w:t>若气体市场价格出现较大波动，同意贵单位结合市场询价情况与我司重新协商，并按市场最低价进行采购；若双方无法达成一致，贵单位有权另行组织采购，我司无异议。</w:t>
      </w:r>
    </w:p>
    <w:p w14:paraId="2C428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六、其他承诺</w:t>
      </w:r>
    </w:p>
    <w:p w14:paraId="0B44C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我司承诺所提供的全部资质文件及应征材料真实、合法、有效，如有虚假，愿承担一切法律责任。</w:t>
      </w:r>
    </w:p>
    <w:p w14:paraId="2C9BF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我司承诺在协议有效期内严格遵守以上全部条款，如有违反，愿意接受贵单位取消入围资格、终止协议等处理措施，并承担相应赔偿责任。</w:t>
      </w:r>
    </w:p>
    <w:p w14:paraId="1C14F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458428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承诺单位名称（加盖公章）：</w:t>
      </w:r>
    </w:p>
    <w:p w14:paraId="3371E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联系地址：</w:t>
      </w:r>
    </w:p>
    <w:p w14:paraId="037C0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联系电话：</w:t>
      </w:r>
    </w:p>
    <w:p w14:paraId="5A541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日期：　　年　　月　　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Noto Sans CJK SC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24C"/>
    <w:rsid w:val="00010D4F"/>
    <w:rsid w:val="00037BE2"/>
    <w:rsid w:val="00127465"/>
    <w:rsid w:val="00170BD7"/>
    <w:rsid w:val="002A526B"/>
    <w:rsid w:val="004C1389"/>
    <w:rsid w:val="005C13D4"/>
    <w:rsid w:val="006353B8"/>
    <w:rsid w:val="00921481"/>
    <w:rsid w:val="00A92982"/>
    <w:rsid w:val="00B85976"/>
    <w:rsid w:val="00C44D5C"/>
    <w:rsid w:val="00CF6B05"/>
    <w:rsid w:val="00E6324C"/>
    <w:rsid w:val="00FC5B86"/>
    <w:rsid w:val="61E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3 字符"/>
    <w:basedOn w:val="7"/>
    <w:link w:val="2"/>
    <w:semiHidden/>
    <w:qFormat/>
    <w:uiPriority w:val="9"/>
    <w:rPr>
      <w:b/>
      <w:bCs/>
      <w:sz w:val="32"/>
      <w:szCs w:val="32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154</Words>
  <Characters>879</Characters>
  <Lines>7</Lines>
  <Paragraphs>2</Paragraphs>
  <TotalTime>16</TotalTime>
  <ScaleCrop>false</ScaleCrop>
  <LinksUpToDate>false</LinksUpToDate>
  <CharactersWithSpaces>1031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2026-06-30T18:33:00Z</dcterms:created>
  <dc:creator>AutoBVT</dc:creator>
  <cp:lastModifiedBy>kjt</cp:lastModifiedBy>
  <cp:lastPrinted>2026-09-01T08:56:00Z</cp:lastPrinted>
  <dcterms:modified xsi:type="dcterms:W3CDTF">2026-09-02T17:26:28Z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F401973CAEAE1B24C4EB976AD1DDFBCB_43</vt:lpwstr>
  </property>
</Properties>
</file>