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0703" w:rsidRDefault="00940703" w:rsidP="00940703">
      <w:pPr>
        <w:widowControl/>
        <w:spacing w:before="75" w:after="75"/>
        <w:jc w:val="center"/>
        <w:rPr>
          <w:rFonts w:ascii="宋体" w:hAnsi="宋体" w:cs="宋体" w:hint="eastAsia"/>
          <w:b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>福州市北环中路61号大院物业服务项目</w:t>
      </w: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>报</w:t>
      </w:r>
      <w:r>
        <w:rPr>
          <w:rFonts w:ascii="宋体" w:hAnsi="宋体" w:cs="宋体"/>
          <w:b/>
          <w:color w:val="000000"/>
          <w:kern w:val="0"/>
          <w:sz w:val="36"/>
          <w:szCs w:val="36"/>
        </w:rPr>
        <w:t>价单</w:t>
      </w:r>
    </w:p>
    <w:p w:rsidR="00940703" w:rsidRPr="00940703" w:rsidRDefault="00940703" w:rsidP="00940703">
      <w:pPr>
        <w:rPr>
          <w:rFonts w:ascii="华文仿宋" w:eastAsia="华文仿宋" w:hAnsi="华文仿宋" w:hint="eastAsia"/>
          <w:b/>
          <w:color w:val="000000"/>
          <w:sz w:val="32"/>
          <w:szCs w:val="32"/>
        </w:rPr>
      </w:pPr>
      <w:r w:rsidRPr="00940703">
        <w:rPr>
          <w:rFonts w:ascii="华文仿宋" w:eastAsia="华文仿宋" w:hAnsi="华文仿宋" w:hint="eastAsia"/>
          <w:b/>
          <w:color w:val="000000"/>
          <w:sz w:val="32"/>
          <w:szCs w:val="32"/>
        </w:rPr>
        <w:t>一、报</w:t>
      </w:r>
      <w:r w:rsidRPr="00940703">
        <w:rPr>
          <w:rFonts w:ascii="华文仿宋" w:eastAsia="华文仿宋" w:hAnsi="华文仿宋"/>
          <w:b/>
          <w:color w:val="000000"/>
          <w:sz w:val="32"/>
          <w:szCs w:val="32"/>
        </w:rPr>
        <w:t>价</w:t>
      </w:r>
      <w:bookmarkStart w:id="0" w:name="_GoBack"/>
      <w:bookmarkEnd w:id="0"/>
    </w:p>
    <w:p w:rsidR="00940703" w:rsidRDefault="00940703" w:rsidP="00940703">
      <w:pPr>
        <w:rPr>
          <w:rFonts w:ascii="华文仿宋" w:eastAsia="华文仿宋" w:hAnsi="华文仿宋"/>
          <w:color w:val="000000"/>
          <w:sz w:val="32"/>
          <w:szCs w:val="32"/>
        </w:rPr>
      </w:pPr>
      <w:r>
        <w:rPr>
          <w:rFonts w:ascii="华文仿宋" w:eastAsia="华文仿宋" w:hAnsi="华文仿宋" w:hint="eastAsia"/>
          <w:color w:val="000000"/>
          <w:sz w:val="32"/>
          <w:szCs w:val="32"/>
        </w:rPr>
        <w:t>福建省测试技术研究所区域：</w:t>
      </w:r>
      <w:r>
        <w:rPr>
          <w:rFonts w:ascii="华文仿宋" w:eastAsia="华文仿宋" w:hAnsi="华文仿宋"/>
          <w:color w:val="000000"/>
          <w:sz w:val="32"/>
          <w:szCs w:val="32"/>
        </w:rPr>
        <w:t xml:space="preserve"> </w:t>
      </w:r>
      <w:r>
        <w:rPr>
          <w:rFonts w:ascii="华文仿宋" w:eastAsia="华文仿宋" w:hAnsi="华文仿宋" w:hint="eastAsia"/>
          <w:color w:val="000000"/>
          <w:sz w:val="32"/>
          <w:szCs w:val="32"/>
        </w:rPr>
        <w:t>每月</w:t>
      </w:r>
      <w:r>
        <w:rPr>
          <w:rFonts w:ascii="华文仿宋" w:eastAsia="华文仿宋" w:hAnsi="华文仿宋"/>
          <w:color w:val="000000"/>
          <w:sz w:val="32"/>
          <w:szCs w:val="32"/>
        </w:rPr>
        <w:t xml:space="preserve">        </w:t>
      </w:r>
      <w:r>
        <w:rPr>
          <w:rFonts w:ascii="华文仿宋" w:eastAsia="华文仿宋" w:hAnsi="华文仿宋" w:hint="eastAsia"/>
          <w:color w:val="000000"/>
          <w:sz w:val="32"/>
          <w:szCs w:val="32"/>
        </w:rPr>
        <w:t>万元。</w:t>
      </w:r>
    </w:p>
    <w:p w:rsidR="00940703" w:rsidRDefault="00940703" w:rsidP="00940703">
      <w:pPr>
        <w:rPr>
          <w:rFonts w:ascii="华文仿宋" w:eastAsia="华文仿宋" w:hAnsi="华文仿宋"/>
          <w:color w:val="000000"/>
          <w:sz w:val="32"/>
          <w:szCs w:val="32"/>
        </w:rPr>
      </w:pPr>
      <w:r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福建省知识产权发展保护中心</w:t>
      </w:r>
      <w:r>
        <w:rPr>
          <w:rFonts w:ascii="华文仿宋" w:eastAsia="华文仿宋" w:hAnsi="华文仿宋"/>
          <w:color w:val="000000"/>
          <w:sz w:val="32"/>
          <w:szCs w:val="32"/>
        </w:rPr>
        <w:t>： 每月        万元。</w:t>
      </w:r>
    </w:p>
    <w:p w:rsidR="00940703" w:rsidRDefault="00940703" w:rsidP="00940703">
      <w:pPr>
        <w:rPr>
          <w:rFonts w:ascii="华文仿宋" w:eastAsia="华文仿宋" w:hAnsi="华文仿宋"/>
          <w:color w:val="000000"/>
          <w:sz w:val="32"/>
          <w:szCs w:val="32"/>
        </w:rPr>
      </w:pPr>
      <w:r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福建省海峡信息技术有限公司</w:t>
      </w:r>
      <w:r>
        <w:rPr>
          <w:rFonts w:ascii="华文仿宋" w:eastAsia="华文仿宋" w:hAnsi="华文仿宋"/>
          <w:color w:val="000000"/>
          <w:sz w:val="32"/>
          <w:szCs w:val="32"/>
        </w:rPr>
        <w:t>： 每月        万元。</w:t>
      </w:r>
    </w:p>
    <w:p w:rsidR="00940703" w:rsidRPr="00940703" w:rsidRDefault="00940703" w:rsidP="00940703">
      <w:pPr>
        <w:rPr>
          <w:rFonts w:ascii="华文仿宋" w:eastAsia="华文仿宋" w:hAnsi="华文仿宋" w:cs="宋体"/>
          <w:b/>
          <w:color w:val="000000"/>
          <w:kern w:val="0"/>
          <w:sz w:val="32"/>
          <w:szCs w:val="32"/>
        </w:rPr>
      </w:pPr>
      <w:r w:rsidRPr="00940703">
        <w:rPr>
          <w:rFonts w:ascii="华文仿宋" w:eastAsia="华文仿宋" w:hAnsi="华文仿宋" w:cs="宋体" w:hint="eastAsia"/>
          <w:b/>
          <w:color w:val="000000"/>
          <w:kern w:val="0"/>
          <w:sz w:val="32"/>
          <w:szCs w:val="32"/>
        </w:rPr>
        <w:t>二、</w:t>
      </w:r>
      <w:r w:rsidRPr="00940703">
        <w:rPr>
          <w:rFonts w:ascii="华文仿宋" w:eastAsia="华文仿宋" w:hAnsi="华文仿宋" w:cs="宋体"/>
          <w:b/>
          <w:color w:val="000000"/>
          <w:kern w:val="0"/>
          <w:sz w:val="32"/>
          <w:szCs w:val="32"/>
        </w:rPr>
        <w:t>技术和服务要求响应表</w:t>
      </w:r>
      <w:r w:rsidRPr="00940703">
        <w:rPr>
          <w:rFonts w:ascii="华文仿宋" w:eastAsia="华文仿宋" w:hAnsi="华文仿宋" w:cs="宋体" w:hint="eastAsia"/>
          <w:b/>
          <w:color w:val="000000"/>
          <w:kern w:val="0"/>
          <w:sz w:val="32"/>
          <w:szCs w:val="32"/>
        </w:rPr>
        <w:t>一览表</w:t>
      </w:r>
    </w:p>
    <w:tbl>
      <w:tblPr>
        <w:tblW w:w="80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75"/>
        <w:gridCol w:w="2540"/>
        <w:gridCol w:w="3922"/>
      </w:tblGrid>
      <w:tr w:rsidR="00940703" w:rsidRPr="00940703" w:rsidTr="00940703">
        <w:trPr>
          <w:trHeight w:val="1525"/>
          <w:jc w:val="center"/>
        </w:trPr>
        <w:tc>
          <w:tcPr>
            <w:tcW w:w="0" w:type="auto"/>
            <w:vAlign w:val="center"/>
          </w:tcPr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物业服务</w:t>
            </w:r>
          </w:p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主要内容</w:t>
            </w:r>
          </w:p>
        </w:tc>
        <w:tc>
          <w:tcPr>
            <w:tcW w:w="2540" w:type="dxa"/>
            <w:vAlign w:val="center"/>
          </w:tcPr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是否满足要求</w:t>
            </w:r>
          </w:p>
        </w:tc>
        <w:tc>
          <w:tcPr>
            <w:tcW w:w="3922" w:type="dxa"/>
            <w:vAlign w:val="center"/>
          </w:tcPr>
          <w:p w:rsidR="00940703" w:rsidRPr="00940703" w:rsidRDefault="00940703" w:rsidP="00A16386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备注（填写服务能力优于招标条款或不能满足招标条款的情况说明）</w:t>
            </w:r>
          </w:p>
        </w:tc>
      </w:tr>
      <w:tr w:rsidR="00940703" w:rsidRPr="00940703" w:rsidTr="00940703">
        <w:trPr>
          <w:trHeight w:val="1146"/>
          <w:jc w:val="center"/>
        </w:trPr>
        <w:tc>
          <w:tcPr>
            <w:tcW w:w="0" w:type="auto"/>
            <w:vAlign w:val="center"/>
          </w:tcPr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保洁要求</w:t>
            </w:r>
          </w:p>
        </w:tc>
        <w:tc>
          <w:tcPr>
            <w:tcW w:w="2540" w:type="dxa"/>
            <w:vAlign w:val="center"/>
          </w:tcPr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满足      □</w:t>
            </w:r>
          </w:p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不完全满足□</w:t>
            </w:r>
          </w:p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优于      □</w:t>
            </w:r>
          </w:p>
        </w:tc>
        <w:tc>
          <w:tcPr>
            <w:tcW w:w="3922" w:type="dxa"/>
            <w:vAlign w:val="center"/>
          </w:tcPr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940703" w:rsidRPr="00940703" w:rsidTr="00940703">
        <w:trPr>
          <w:trHeight w:val="560"/>
          <w:jc w:val="center"/>
        </w:trPr>
        <w:tc>
          <w:tcPr>
            <w:tcW w:w="0" w:type="auto"/>
            <w:vAlign w:val="center"/>
          </w:tcPr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绿化要求</w:t>
            </w:r>
          </w:p>
        </w:tc>
        <w:tc>
          <w:tcPr>
            <w:tcW w:w="2540" w:type="dxa"/>
            <w:vAlign w:val="center"/>
          </w:tcPr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满足      □</w:t>
            </w:r>
          </w:p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不完全满足□</w:t>
            </w:r>
          </w:p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优于      □</w:t>
            </w:r>
          </w:p>
        </w:tc>
        <w:tc>
          <w:tcPr>
            <w:tcW w:w="3922" w:type="dxa"/>
            <w:vAlign w:val="center"/>
          </w:tcPr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940703" w:rsidRPr="00940703" w:rsidTr="00940703">
        <w:trPr>
          <w:trHeight w:val="533"/>
          <w:jc w:val="center"/>
        </w:trPr>
        <w:tc>
          <w:tcPr>
            <w:tcW w:w="0" w:type="auto"/>
            <w:vAlign w:val="center"/>
          </w:tcPr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水电工要求</w:t>
            </w:r>
          </w:p>
        </w:tc>
        <w:tc>
          <w:tcPr>
            <w:tcW w:w="2540" w:type="dxa"/>
            <w:vAlign w:val="center"/>
          </w:tcPr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满足      □</w:t>
            </w:r>
          </w:p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不完全满足□</w:t>
            </w:r>
          </w:p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优于      □</w:t>
            </w:r>
          </w:p>
        </w:tc>
        <w:tc>
          <w:tcPr>
            <w:tcW w:w="3922" w:type="dxa"/>
            <w:vAlign w:val="center"/>
          </w:tcPr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940703" w:rsidRPr="00940703" w:rsidTr="00940703">
        <w:trPr>
          <w:trHeight w:val="368"/>
          <w:jc w:val="center"/>
        </w:trPr>
        <w:tc>
          <w:tcPr>
            <w:tcW w:w="0" w:type="auto"/>
            <w:vAlign w:val="center"/>
          </w:tcPr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安保要求</w:t>
            </w:r>
          </w:p>
        </w:tc>
        <w:tc>
          <w:tcPr>
            <w:tcW w:w="2540" w:type="dxa"/>
            <w:vAlign w:val="center"/>
          </w:tcPr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满足      □</w:t>
            </w:r>
          </w:p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不完全满足□</w:t>
            </w:r>
          </w:p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940703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优于      □</w:t>
            </w:r>
          </w:p>
        </w:tc>
        <w:tc>
          <w:tcPr>
            <w:tcW w:w="3922" w:type="dxa"/>
            <w:vAlign w:val="center"/>
          </w:tcPr>
          <w:p w:rsidR="00940703" w:rsidRPr="00940703" w:rsidRDefault="00940703" w:rsidP="00940703">
            <w:pPr>
              <w:widowControl/>
              <w:spacing w:line="0" w:lineRule="atLeas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940703" w:rsidRPr="00940703" w:rsidRDefault="00940703" w:rsidP="00940703">
      <w:pPr>
        <w:widowControl/>
        <w:spacing w:line="0" w:lineRule="atLeast"/>
        <w:rPr>
          <w:rFonts w:ascii="华文仿宋" w:eastAsia="华文仿宋" w:hAnsi="华文仿宋" w:cs="宋体"/>
          <w:color w:val="000000"/>
          <w:kern w:val="0"/>
          <w:sz w:val="24"/>
          <w:szCs w:val="24"/>
        </w:rPr>
      </w:pPr>
      <w:r w:rsidRPr="00940703">
        <w:rPr>
          <w:rFonts w:ascii="华文仿宋" w:eastAsia="华文仿宋" w:hAnsi="华文仿宋" w:cs="宋体" w:hint="eastAsia"/>
          <w:color w:val="000000"/>
          <w:kern w:val="0"/>
          <w:sz w:val="24"/>
          <w:szCs w:val="24"/>
        </w:rPr>
        <w:t xml:space="preserve">                                         </w:t>
      </w:r>
    </w:p>
    <w:p w:rsidR="00433F88" w:rsidRDefault="00940703">
      <w:pPr>
        <w:rPr>
          <w:rFonts w:hint="eastAsia"/>
        </w:rPr>
      </w:pPr>
      <w:r>
        <w:rPr>
          <w:rFonts w:hint="eastAsia"/>
        </w:rPr>
        <w:t xml:space="preserve"> </w:t>
      </w:r>
    </w:p>
    <w:p w:rsidR="00940703" w:rsidRPr="00940703" w:rsidRDefault="00940703" w:rsidP="00940703">
      <w:pPr>
        <w:ind w:firstLineChars="1150" w:firstLine="3680"/>
        <w:rPr>
          <w:sz w:val="32"/>
          <w:szCs w:val="32"/>
        </w:rPr>
      </w:pPr>
      <w:r w:rsidRPr="00940703">
        <w:rPr>
          <w:rFonts w:hint="eastAsia"/>
          <w:sz w:val="32"/>
          <w:szCs w:val="32"/>
        </w:rPr>
        <w:t>报</w:t>
      </w:r>
      <w:r w:rsidRPr="00940703">
        <w:rPr>
          <w:sz w:val="32"/>
          <w:szCs w:val="32"/>
        </w:rPr>
        <w:t>价</w:t>
      </w:r>
      <w:r w:rsidRPr="00940703">
        <w:rPr>
          <w:rFonts w:hint="eastAsia"/>
          <w:sz w:val="32"/>
          <w:szCs w:val="32"/>
        </w:rPr>
        <w:t>单位（盖</w:t>
      </w:r>
      <w:r w:rsidRPr="00940703">
        <w:rPr>
          <w:sz w:val="32"/>
          <w:szCs w:val="32"/>
        </w:rPr>
        <w:t>公章</w:t>
      </w:r>
      <w:r w:rsidRPr="00940703">
        <w:rPr>
          <w:rFonts w:hint="eastAsia"/>
          <w:sz w:val="32"/>
          <w:szCs w:val="32"/>
        </w:rPr>
        <w:t>）：</w:t>
      </w:r>
      <w:r w:rsidRPr="00940703">
        <w:rPr>
          <w:rFonts w:hint="eastAsia"/>
          <w:sz w:val="32"/>
          <w:szCs w:val="32"/>
        </w:rPr>
        <w:t xml:space="preserve">              </w:t>
      </w:r>
    </w:p>
    <w:p w:rsidR="00940703" w:rsidRPr="00940703" w:rsidRDefault="00940703">
      <w:pPr>
        <w:rPr>
          <w:rFonts w:hint="eastAsia"/>
          <w:sz w:val="32"/>
          <w:szCs w:val="32"/>
        </w:rPr>
      </w:pPr>
      <w:r w:rsidRPr="00940703">
        <w:rPr>
          <w:rFonts w:hint="eastAsia"/>
          <w:sz w:val="32"/>
          <w:szCs w:val="32"/>
        </w:rPr>
        <w:t xml:space="preserve">      </w:t>
      </w:r>
      <w:r w:rsidRPr="00940703">
        <w:rPr>
          <w:sz w:val="32"/>
          <w:szCs w:val="32"/>
        </w:rPr>
        <w:t xml:space="preserve">              </w:t>
      </w:r>
      <w:r>
        <w:rPr>
          <w:sz w:val="32"/>
          <w:szCs w:val="32"/>
        </w:rPr>
        <w:t xml:space="preserve">   </w:t>
      </w:r>
      <w:r w:rsidRPr="00940703">
        <w:rPr>
          <w:rFonts w:hint="eastAsia"/>
          <w:sz w:val="32"/>
          <w:szCs w:val="32"/>
        </w:rPr>
        <w:t>报</w:t>
      </w:r>
      <w:r w:rsidRPr="00940703">
        <w:rPr>
          <w:sz w:val="32"/>
          <w:szCs w:val="32"/>
        </w:rPr>
        <w:t>价日期</w:t>
      </w:r>
      <w:r w:rsidRPr="00940703">
        <w:rPr>
          <w:rFonts w:hint="eastAsia"/>
          <w:sz w:val="32"/>
          <w:szCs w:val="32"/>
        </w:rPr>
        <w:t>：</w:t>
      </w:r>
    </w:p>
    <w:sectPr w:rsidR="00940703" w:rsidRPr="0094070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1867" w:rsidRDefault="00361867" w:rsidP="00940703">
      <w:r>
        <w:separator/>
      </w:r>
    </w:p>
  </w:endnote>
  <w:endnote w:type="continuationSeparator" w:id="0">
    <w:p w:rsidR="00361867" w:rsidRDefault="00361867" w:rsidP="00940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1867" w:rsidRDefault="00361867" w:rsidP="00940703">
      <w:r>
        <w:separator/>
      </w:r>
    </w:p>
  </w:footnote>
  <w:footnote w:type="continuationSeparator" w:id="0">
    <w:p w:rsidR="00361867" w:rsidRDefault="00361867" w:rsidP="00940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A7A"/>
    <w:rsid w:val="00361867"/>
    <w:rsid w:val="003B2A7A"/>
    <w:rsid w:val="00433F88"/>
    <w:rsid w:val="008D3ED6"/>
    <w:rsid w:val="00940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621200"/>
  <w15:chartTrackingRefBased/>
  <w15:docId w15:val="{7F9B68AD-3BCC-4785-BCC1-F562D8B63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070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0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07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07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0703"/>
    <w:rPr>
      <w:sz w:val="18"/>
      <w:szCs w:val="18"/>
    </w:rPr>
  </w:style>
  <w:style w:type="paragraph" w:styleId="a7">
    <w:name w:val="List Paragraph"/>
    <w:basedOn w:val="a"/>
    <w:uiPriority w:val="34"/>
    <w:qFormat/>
    <w:rsid w:val="009407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兰扬春</dc:creator>
  <cp:keywords/>
  <dc:description/>
  <cp:lastModifiedBy>兰扬春</cp:lastModifiedBy>
  <cp:revision>2</cp:revision>
  <dcterms:created xsi:type="dcterms:W3CDTF">2021-11-16T06:09:00Z</dcterms:created>
  <dcterms:modified xsi:type="dcterms:W3CDTF">2021-11-16T06:09:00Z</dcterms:modified>
</cp:coreProperties>
</file>